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деловой этикет (на китайском языке)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1BE089" w:rsidR="00A77598" w:rsidRPr="007620A7" w:rsidRDefault="007620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0B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B40B0A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AC650A" w:rsidR="004475DA" w:rsidRPr="007620A7" w:rsidRDefault="007620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CA83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431366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019F45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F38693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B37969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65A670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3A91E6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C50647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063391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3EBAF6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141896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BD58FA" w:rsidR="00D75436" w:rsidRDefault="00440B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7F7A9C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E3EE13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FC41725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92DBEA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89F1F6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AE0E0B" w:rsidR="00D75436" w:rsidRDefault="00440B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0B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20DCA1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60F4A59" w14:textId="77777777" w:rsidR="00B40B0A" w:rsidRPr="00B40B0A" w:rsidRDefault="00B40B0A" w:rsidP="00B40B0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40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навыков и умений владения этикой делового общения и навыков коммуникации в устной и письменных формах на китайском языке для решения задач межличностного и межкультурного взаимодействия в рамках профессионального делового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Современный деловой этикет (на китайском языке)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40B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0B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0B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0B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0B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0B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0B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0B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0B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0B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0B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0B0A">
              <w:rPr>
                <w:rFonts w:ascii="Times New Roman" w:hAnsi="Times New Roman" w:cs="Times New Roman"/>
              </w:rPr>
              <w:t>основы коммуникации в социуме, типологию личностей и систему ролей в межличностной и групповой коммуникации.</w:t>
            </w:r>
            <w:r w:rsidRPr="00B40B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0B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0B0A">
              <w:rPr>
                <w:rFonts w:ascii="Times New Roman" w:hAnsi="Times New Roman" w:cs="Times New Roman"/>
              </w:rPr>
              <w:t>выстраивать стратегию социального взаимодействия в команде при поиске решения поставленных задач</w:t>
            </w:r>
            <w:r w:rsidRPr="00B40B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0B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0B0A">
              <w:rPr>
                <w:rFonts w:ascii="Times New Roman" w:hAnsi="Times New Roman" w:cs="Times New Roman"/>
              </w:rPr>
              <w:t>методами командного взаимодействия, осуществления успешного межличностного общения и групповой коммуникации, тактикой разрешения конфликтных ситуаций</w:t>
            </w:r>
            <w:r w:rsidRPr="00B40B0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40B0A" w14:paraId="30AD13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A155" w14:textId="77777777" w:rsidR="00751095" w:rsidRPr="00B40B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2B06" w14:textId="77777777" w:rsidR="00751095" w:rsidRPr="00B40B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lang w:bidi="ru-RU"/>
              </w:rPr>
              <w:t>ПК-5.1 - Способен анализировать и корректировать свое профессиональное поведение с учетом знания профессиональной этики и стратегий осуществления деловой коммуникации на рынке переводческого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434C" w14:textId="77777777" w:rsidR="00751095" w:rsidRPr="00B40B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0B0A">
              <w:rPr>
                <w:rFonts w:ascii="Times New Roman" w:hAnsi="Times New Roman" w:cs="Times New Roman"/>
              </w:rPr>
              <w:t>теорию и практику устного и письменного перевода, основы деловой этики и этические нормы переводчика, этикетные формулы письменной и устной деловой коммуникации, основные принципы системного подхода к анализу текстов деловой тематики на китайском языке.</w:t>
            </w:r>
            <w:r w:rsidRPr="00B40B0A">
              <w:rPr>
                <w:rFonts w:ascii="Times New Roman" w:hAnsi="Times New Roman" w:cs="Times New Roman"/>
              </w:rPr>
              <w:t xml:space="preserve"> </w:t>
            </w:r>
          </w:p>
          <w:p w14:paraId="3C998457" w14:textId="77777777" w:rsidR="00751095" w:rsidRPr="00B40B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0B0A">
              <w:rPr>
                <w:rFonts w:ascii="Times New Roman" w:hAnsi="Times New Roman" w:cs="Times New Roman"/>
              </w:rPr>
              <w:t>осуществлять устный и письменный перевод в соответствии с профессиональной этикой переводчика и стратегией ведения делового межъязыкового общения, применять навыки делового общения на китайском языке при работе с деловой корреспонденцией, составлении деловых документов, при проведении рабочих встреч и переговоров</w:t>
            </w:r>
            <w:r w:rsidRPr="00B40B0A">
              <w:rPr>
                <w:rFonts w:ascii="Times New Roman" w:hAnsi="Times New Roman" w:cs="Times New Roman"/>
              </w:rPr>
              <w:t xml:space="preserve">. </w:t>
            </w:r>
          </w:p>
          <w:p w14:paraId="6876CD41" w14:textId="33A3F852" w:rsidR="00751095" w:rsidRPr="00B40B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0B0A">
              <w:rPr>
                <w:rFonts w:ascii="Times New Roman" w:hAnsi="Times New Roman" w:cs="Times New Roman"/>
              </w:rPr>
              <w:t>этикой устного и письменного перевода, нормами международного этикета и правилами поведения переводчика в различных ситуациях делового общения, навыками делового общения на китайском языке для решения профессиональных коммуникативных задач</w:t>
            </w:r>
            <w:r w:rsidRPr="00B40B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40B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Вводная тема. Этика. Мораль. Нравственность. Деловая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"этика", "мораль", "нравственность", "деловая этика". Нравственная культура личности, соотношение философской этики и деловой этики. Морально-нравственные  требования к современному специалисту. Этические принципы и нормы поведения деловых людей. Принципы делового общения. Закономерности межличностных отношений. Государственная этика. Социальная этика. Производственная этика. Управленческая этика. Коммерческая этика.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D85E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89E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этических учений в Китая. Базовые этические идеи и принципы. Сущность деловой этики.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BE5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мотивы в философии Древнего Китая. Учение конфуцианства как социально-этический регламент поведения благородной личности. Этические принципы поведения "благородного мужа", основные принципы отношений в обществе и семье, принцип "сяо" - сыновняя почтительность, принципы гуманности и человеколюбия, долга, преданности. Этические принципы даосизма - Дао и Дэ, поведенческая модель, направленная на постижение  гармонии с природой.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6A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19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E9D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82A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F36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296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Этика делового общения. Знакомство. Приветствие. Деловой визит.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B95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Деловой визит. Встреча и проводы. Установление деловых связей. Деловая переписка. 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D19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1D8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078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4C7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D2F8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627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Деловые встречи и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4BE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Деловые встречи: заседания, конференции (оформление отчета, протокол заседания, протокол собрания). Виды переговоров. Этапы переговорного процесса. Телефонные переговоры как форма деловой коммуникации. Переговоры в формате видеоконференции. Этика делового общения на переговорах.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86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27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D4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50E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1B73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1D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794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Выды деловых мероприятий. Участие в выставках, презентациях, конференциях, форумах, круглых столах, семинарах, тренингах, деловых приемах. Этапы подготовки делового мероприятия: выбор концепции, составление программы, составление приглашений.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31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F0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BE2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313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4405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C8A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Этика организаций. Знакомство с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FB3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компаний. Описание структуры компаний. Описание должностей. Корпоративная культура. Формирование имиджа компании. Корпоративный этический кодекс.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46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01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A5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11A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377E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30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Этика руководителя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CD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служебной этики руководителя. Стили руководства и социально-психологические проблемы руководства. Способы профилактики и разрешения конфликтов.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50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31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9EA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CD8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91AC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AF7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Деловая переписка.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9A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деловой корреспонденции. Составление стандартного делового письма. Составление коммерческого предложения. Бронирование. Сопроводительное письмо. Виды приглашений. Рекламации и жалобы. Принятие предложений о работе. Отказ работодателя на заявление о работе. Резюме. Собеседование. Выполнение коммуникативных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C2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7F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CB4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18A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620A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, Л. Г. Китайский язык. Практический курс коммерческого перевода / Л. Г. 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, В. Ф. 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ВКН, 2020. - 305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40B0A">
                <w:rPr>
                  <w:color w:val="00008B"/>
                  <w:u w:val="single"/>
                  <w:lang w:val="en-US"/>
                </w:rPr>
                <w:t xml:space="preserve">https://znanium.com/catalog/product/2018193 </w:t>
              </w:r>
            </w:hyperlink>
          </w:p>
        </w:tc>
      </w:tr>
      <w:tr w:rsidR="00262CF0" w:rsidRPr="007E6725" w14:paraId="121954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9A0133" w14:textId="77777777" w:rsidR="00262CF0" w:rsidRPr="00B40B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Романова, Ю. Г. Деловой китайский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Ю.Г. Романова. — Москва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2CDCA4" w14:textId="77777777" w:rsidR="00262CF0" w:rsidRPr="00B40B0A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https://znanium.com/catalog/product/2017312 </w:t>
              </w:r>
            </w:hyperlink>
          </w:p>
        </w:tc>
      </w:tr>
      <w:tr w:rsidR="00262CF0" w:rsidRPr="007E6725" w14:paraId="62A485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D037D1" w14:textId="77777777" w:rsidR="00262CF0" w:rsidRPr="00B40B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Тюрина, В.А., Китайский язык в сфере экономики и финансов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Тюрина, А.М. Куликов. — Москва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, 2022.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FA47E1" w14:textId="77777777" w:rsidR="00262CF0" w:rsidRPr="007E6725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https://book.ru/book/943145</w:t>
              </w:r>
            </w:hyperlink>
          </w:p>
        </w:tc>
      </w:tr>
      <w:tr w:rsidR="00262CF0" w:rsidRPr="007E6725" w14:paraId="6DED63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AD64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Тюрина, В.А., Деловой китайский язык. Начальный уровень : учебное пособие /  В.А. Тюрина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, ; 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М.П. Лымарь. — Москва : КноРус, 2021.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0E0D1" w14:textId="77777777" w:rsidR="00262CF0" w:rsidRPr="007E6725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https://book.ru/book/937059</w:t>
              </w:r>
            </w:hyperlink>
          </w:p>
        </w:tc>
      </w:tr>
      <w:tr w:rsidR="00262CF0" w:rsidRPr="007E6725" w14:paraId="1C6CC2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1E74AE" w14:textId="77777777" w:rsidR="00262CF0" w:rsidRPr="00B40B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, Татьяна Александровна</w:t>
            </w:r>
            <w:r w:rsidRPr="00B40B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Практический курс китайского языка в области экономики и финансов : практикум / 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осточных языков</w:t>
            </w:r>
            <w:r w:rsidRPr="00B40B0A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F0702" w14:textId="77777777" w:rsidR="00262CF0" w:rsidRPr="007E6725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B0%D0%BD%D1%81%D0%BE%D0%B2.pdf</w:t>
              </w:r>
            </w:hyperlink>
          </w:p>
        </w:tc>
      </w:tr>
      <w:tr w:rsidR="00262CF0" w:rsidRPr="007E6725" w14:paraId="68CCB9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71BBC" w14:textId="77777777" w:rsidR="00262CF0" w:rsidRPr="00B40B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Цуйчжень</w:t>
            </w:r>
            <w:proofErr w:type="spell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Лян. Устный перевод. Китайский язык. Учебное пособие. - Санкт-Петербург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Перспектива (Юникс), 2016. - 208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6FBDAF" w14:textId="77777777" w:rsidR="00262CF0" w:rsidRPr="00B40B0A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 https://ibooks.ru/bookshelf/336094/reading</w:t>
              </w:r>
            </w:hyperlink>
          </w:p>
        </w:tc>
      </w:tr>
      <w:tr w:rsidR="00262CF0" w:rsidRPr="007E6725" w14:paraId="289B12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034494" w14:textId="77777777" w:rsidR="00262CF0" w:rsidRPr="00B40B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Гурулева, Т. Л. Китайская языковая личность. Характеристика речевого портрета и его сопоставительный анализ</w:t>
            </w:r>
            <w:proofErr w:type="gramStart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0B0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 Л. Гурулева. — 2-е изд. — Москва : Издательский дом ВКН, 2020. — 160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40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AADD1" w14:textId="77777777" w:rsidR="00262CF0" w:rsidRPr="00B40B0A" w:rsidRDefault="00440B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https://www.iprbookshop.ru/96412.html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BB5852" w14:textId="77777777" w:rsidTr="007B550D">
        <w:tc>
          <w:tcPr>
            <w:tcW w:w="9345" w:type="dxa"/>
          </w:tcPr>
          <w:p w14:paraId="602C2C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CB60B7" w14:textId="77777777" w:rsidTr="007B550D">
        <w:tc>
          <w:tcPr>
            <w:tcW w:w="9345" w:type="dxa"/>
          </w:tcPr>
          <w:p w14:paraId="433809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D21C45" w14:textId="77777777" w:rsidTr="007B550D">
        <w:tc>
          <w:tcPr>
            <w:tcW w:w="9345" w:type="dxa"/>
          </w:tcPr>
          <w:p w14:paraId="304A2D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8DFFE2" w14:textId="77777777" w:rsidTr="007B550D">
        <w:tc>
          <w:tcPr>
            <w:tcW w:w="9345" w:type="dxa"/>
          </w:tcPr>
          <w:p w14:paraId="1F935E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CA04F73" w14:textId="77777777" w:rsidTr="007B550D">
        <w:tc>
          <w:tcPr>
            <w:tcW w:w="9345" w:type="dxa"/>
          </w:tcPr>
          <w:p w14:paraId="299E65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B550D" w:rsidRPr="007E6725" w14:paraId="535DF02E" w14:textId="77777777" w:rsidTr="007B550D">
        <w:tc>
          <w:tcPr>
            <w:tcW w:w="9345" w:type="dxa"/>
          </w:tcPr>
          <w:p w14:paraId="6D14D5E0" w14:textId="77777777" w:rsidR="007B550D" w:rsidRPr="00B40B0A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0B0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B40B0A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B40B0A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3E50EA72" w14:textId="77777777" w:rsidTr="007B550D">
        <w:tc>
          <w:tcPr>
            <w:tcW w:w="9345" w:type="dxa"/>
          </w:tcPr>
          <w:p w14:paraId="55D3ED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SmartCAT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0B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0B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0B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0B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0B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40B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40B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0B0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0B0A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B40B0A">
              <w:rPr>
                <w:sz w:val="22"/>
                <w:szCs w:val="22"/>
              </w:rPr>
              <w:t>синия</w:t>
            </w:r>
            <w:proofErr w:type="spellEnd"/>
            <w:r w:rsidRPr="00B40B0A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B40B0A">
              <w:rPr>
                <w:sz w:val="22"/>
                <w:szCs w:val="22"/>
                <w:lang w:val="en-US"/>
              </w:rPr>
              <w:t>HP</w:t>
            </w:r>
            <w:r w:rsidRPr="00B40B0A">
              <w:rPr>
                <w:sz w:val="22"/>
                <w:szCs w:val="22"/>
              </w:rPr>
              <w:t xml:space="preserve"> 250 </w:t>
            </w:r>
            <w:r w:rsidRPr="00B40B0A">
              <w:rPr>
                <w:sz w:val="22"/>
                <w:szCs w:val="22"/>
                <w:lang w:val="en-US"/>
              </w:rPr>
              <w:t>G</w:t>
            </w:r>
            <w:r w:rsidRPr="00B40B0A">
              <w:rPr>
                <w:sz w:val="22"/>
                <w:szCs w:val="22"/>
              </w:rPr>
              <w:t>6 1</w:t>
            </w:r>
            <w:r w:rsidRPr="00B40B0A">
              <w:rPr>
                <w:sz w:val="22"/>
                <w:szCs w:val="22"/>
                <w:lang w:val="en-US"/>
              </w:rPr>
              <w:t>WY</w:t>
            </w:r>
            <w:r w:rsidRPr="00B40B0A">
              <w:rPr>
                <w:sz w:val="22"/>
                <w:szCs w:val="22"/>
              </w:rPr>
              <w:t>58</w:t>
            </w:r>
            <w:r w:rsidRPr="00B40B0A">
              <w:rPr>
                <w:sz w:val="22"/>
                <w:szCs w:val="22"/>
                <w:lang w:val="en-US"/>
              </w:rPr>
              <w:t>EA</w:t>
            </w:r>
            <w:r w:rsidRPr="00B40B0A">
              <w:rPr>
                <w:sz w:val="22"/>
                <w:szCs w:val="22"/>
              </w:rPr>
              <w:t xml:space="preserve">, Мультимедийный проектор </w:t>
            </w:r>
            <w:r w:rsidRPr="00B40B0A">
              <w:rPr>
                <w:sz w:val="22"/>
                <w:szCs w:val="22"/>
                <w:lang w:val="en-US"/>
              </w:rPr>
              <w:t>LG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PF</w:t>
            </w:r>
            <w:r w:rsidRPr="00B40B0A">
              <w:rPr>
                <w:sz w:val="22"/>
                <w:szCs w:val="22"/>
              </w:rPr>
              <w:t>1500</w:t>
            </w:r>
            <w:r w:rsidRPr="00B40B0A">
              <w:rPr>
                <w:sz w:val="22"/>
                <w:szCs w:val="22"/>
                <w:lang w:val="en-US"/>
              </w:rPr>
              <w:t>G</w:t>
            </w:r>
            <w:r w:rsidRPr="00B40B0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40B0A" w14:paraId="77EAB261" w14:textId="77777777" w:rsidTr="008416EB">
        <w:tc>
          <w:tcPr>
            <w:tcW w:w="7797" w:type="dxa"/>
            <w:shd w:val="clear" w:color="auto" w:fill="auto"/>
          </w:tcPr>
          <w:p w14:paraId="413EFBE5" w14:textId="77777777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0B0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0B0A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B40B0A">
              <w:rPr>
                <w:sz w:val="22"/>
                <w:szCs w:val="22"/>
                <w:lang w:val="en-US"/>
              </w:rPr>
              <w:t>Intel</w:t>
            </w:r>
            <w:r w:rsidRPr="00B40B0A">
              <w:rPr>
                <w:sz w:val="22"/>
                <w:szCs w:val="22"/>
              </w:rPr>
              <w:t xml:space="preserve">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0B0A">
              <w:rPr>
                <w:sz w:val="22"/>
                <w:szCs w:val="22"/>
              </w:rPr>
              <w:t xml:space="preserve">3-2100 2.4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0B0A">
              <w:rPr>
                <w:sz w:val="22"/>
                <w:szCs w:val="22"/>
              </w:rPr>
              <w:t>/4 4</w:t>
            </w:r>
            <w:r w:rsidRPr="00B40B0A">
              <w:rPr>
                <w:sz w:val="22"/>
                <w:szCs w:val="22"/>
                <w:lang w:val="en-US"/>
              </w:rPr>
              <w:t>Gb</w:t>
            </w:r>
            <w:r w:rsidRPr="00B40B0A">
              <w:rPr>
                <w:sz w:val="22"/>
                <w:szCs w:val="22"/>
              </w:rPr>
              <w:t>/500</w:t>
            </w:r>
            <w:r w:rsidRPr="00B40B0A">
              <w:rPr>
                <w:sz w:val="22"/>
                <w:szCs w:val="22"/>
                <w:lang w:val="en-US"/>
              </w:rPr>
              <w:t>Gb</w:t>
            </w:r>
            <w:r w:rsidRPr="00B40B0A">
              <w:rPr>
                <w:sz w:val="22"/>
                <w:szCs w:val="22"/>
              </w:rPr>
              <w:t>/</w:t>
            </w:r>
            <w:r w:rsidRPr="00B40B0A">
              <w:rPr>
                <w:sz w:val="22"/>
                <w:szCs w:val="22"/>
                <w:lang w:val="en-US"/>
              </w:rPr>
              <w:t>Acer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V</w:t>
            </w:r>
            <w:r w:rsidRPr="00B40B0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40B0A">
              <w:rPr>
                <w:sz w:val="22"/>
                <w:szCs w:val="22"/>
                <w:lang w:val="en-US"/>
              </w:rPr>
              <w:t>NEC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ME</w:t>
            </w:r>
            <w:r w:rsidRPr="00B40B0A">
              <w:rPr>
                <w:sz w:val="22"/>
                <w:szCs w:val="22"/>
              </w:rPr>
              <w:t>401</w:t>
            </w:r>
            <w:r w:rsidRPr="00B40B0A">
              <w:rPr>
                <w:sz w:val="22"/>
                <w:szCs w:val="22"/>
                <w:lang w:val="en-US"/>
              </w:rPr>
              <w:t>X</w:t>
            </w:r>
            <w:r w:rsidRPr="00B40B0A">
              <w:rPr>
                <w:sz w:val="22"/>
                <w:szCs w:val="22"/>
              </w:rPr>
              <w:t xml:space="preserve"> - 1 шт., Акустическая система </w:t>
            </w:r>
            <w:r w:rsidRPr="00B40B0A">
              <w:rPr>
                <w:sz w:val="22"/>
                <w:szCs w:val="22"/>
                <w:lang w:val="en-US"/>
              </w:rPr>
              <w:t>Hi</w:t>
            </w:r>
            <w:r w:rsidRPr="00B40B0A">
              <w:rPr>
                <w:sz w:val="22"/>
                <w:szCs w:val="22"/>
              </w:rPr>
              <w:t>-</w:t>
            </w:r>
            <w:r w:rsidRPr="00B40B0A">
              <w:rPr>
                <w:sz w:val="22"/>
                <w:szCs w:val="22"/>
                <w:lang w:val="en-US"/>
              </w:rPr>
              <w:t>Fi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PRO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MASK</w:t>
            </w:r>
            <w:r w:rsidRPr="00B40B0A">
              <w:rPr>
                <w:sz w:val="22"/>
                <w:szCs w:val="22"/>
              </w:rPr>
              <w:t>6</w:t>
            </w:r>
            <w:r w:rsidRPr="00B40B0A">
              <w:rPr>
                <w:sz w:val="22"/>
                <w:szCs w:val="22"/>
                <w:lang w:val="en-US"/>
              </w:rPr>
              <w:t>T</w:t>
            </w:r>
            <w:r w:rsidRPr="00B40B0A">
              <w:rPr>
                <w:sz w:val="22"/>
                <w:szCs w:val="22"/>
              </w:rPr>
              <w:t>-</w:t>
            </w:r>
            <w:r w:rsidRPr="00B40B0A">
              <w:rPr>
                <w:sz w:val="22"/>
                <w:szCs w:val="22"/>
                <w:lang w:val="en-US"/>
              </w:rPr>
              <w:t>W</w:t>
            </w:r>
            <w:r w:rsidRPr="00B40B0A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40B0A">
              <w:rPr>
                <w:sz w:val="22"/>
                <w:szCs w:val="22"/>
              </w:rPr>
              <w:t xml:space="preserve">  </w:t>
            </w:r>
            <w:r w:rsidRPr="00B40B0A">
              <w:rPr>
                <w:sz w:val="22"/>
                <w:szCs w:val="22"/>
                <w:lang w:val="en-US"/>
              </w:rPr>
              <w:t>TA</w:t>
            </w:r>
            <w:r w:rsidRPr="00B40B0A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Compact</w:t>
            </w:r>
            <w:r w:rsidRPr="00B40B0A">
              <w:rPr>
                <w:sz w:val="22"/>
                <w:szCs w:val="22"/>
              </w:rPr>
              <w:t xml:space="preserve">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40B0A">
              <w:rPr>
                <w:sz w:val="22"/>
                <w:szCs w:val="22"/>
              </w:rPr>
              <w:t xml:space="preserve"> 153</w:t>
            </w:r>
            <w:r w:rsidRPr="00B40B0A">
              <w:rPr>
                <w:sz w:val="22"/>
                <w:szCs w:val="22"/>
                <w:lang w:val="en-US"/>
              </w:rPr>
              <w:t>x</w:t>
            </w:r>
            <w:r w:rsidRPr="00B40B0A">
              <w:rPr>
                <w:sz w:val="22"/>
                <w:szCs w:val="22"/>
              </w:rPr>
              <w:t xml:space="preserve">200 </w:t>
            </w:r>
            <w:r w:rsidRPr="00B40B0A">
              <w:rPr>
                <w:sz w:val="22"/>
                <w:szCs w:val="22"/>
                <w:lang w:val="en-US"/>
              </w:rPr>
              <w:t>c</w:t>
            </w:r>
            <w:r w:rsidRPr="00B40B0A">
              <w:rPr>
                <w:sz w:val="22"/>
                <w:szCs w:val="22"/>
              </w:rPr>
              <w:t xml:space="preserve">м </w:t>
            </w:r>
            <w:r w:rsidRPr="00B40B0A">
              <w:rPr>
                <w:sz w:val="22"/>
                <w:szCs w:val="22"/>
                <w:lang w:val="en-US"/>
              </w:rPr>
              <w:t>M</w:t>
            </w:r>
            <w:r w:rsidRPr="00B40B0A">
              <w:rPr>
                <w:sz w:val="22"/>
                <w:szCs w:val="22"/>
              </w:rPr>
              <w:t>а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40B0A">
              <w:rPr>
                <w:sz w:val="22"/>
                <w:szCs w:val="22"/>
              </w:rPr>
              <w:t xml:space="preserve">е </w:t>
            </w:r>
            <w:r w:rsidRPr="00B40B0A">
              <w:rPr>
                <w:sz w:val="22"/>
                <w:szCs w:val="22"/>
                <w:lang w:val="en-US"/>
              </w:rPr>
              <w:t>White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S</w:t>
            </w:r>
            <w:r w:rsidRPr="00B40B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5249EC" w14:textId="77777777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40B0A" w14:paraId="21B9E6A4" w14:textId="77777777" w:rsidTr="008416EB">
        <w:tc>
          <w:tcPr>
            <w:tcW w:w="7797" w:type="dxa"/>
            <w:shd w:val="clear" w:color="auto" w:fill="auto"/>
          </w:tcPr>
          <w:p w14:paraId="01CA36AB" w14:textId="77777777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0B0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40B0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B40B0A">
              <w:rPr>
                <w:sz w:val="22"/>
                <w:szCs w:val="22"/>
                <w:lang w:val="en-US"/>
              </w:rPr>
              <w:t>Universal</w:t>
            </w:r>
            <w:r w:rsidRPr="00B40B0A">
              <w:rPr>
                <w:sz w:val="22"/>
                <w:szCs w:val="22"/>
              </w:rPr>
              <w:t xml:space="preserve"> №1 - 4 шт.,  Компьютер </w:t>
            </w:r>
            <w:r w:rsidRPr="00B40B0A">
              <w:rPr>
                <w:sz w:val="22"/>
                <w:szCs w:val="22"/>
                <w:lang w:val="en-US"/>
              </w:rPr>
              <w:t>Intel</w:t>
            </w:r>
            <w:r w:rsidRPr="00B40B0A">
              <w:rPr>
                <w:sz w:val="22"/>
                <w:szCs w:val="22"/>
              </w:rPr>
              <w:t xml:space="preserve">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0B0A">
              <w:rPr>
                <w:sz w:val="22"/>
                <w:szCs w:val="22"/>
              </w:rPr>
              <w:t xml:space="preserve">3-2100 2.4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0B0A">
              <w:rPr>
                <w:sz w:val="22"/>
                <w:szCs w:val="22"/>
              </w:rPr>
              <w:t>/4 4</w:t>
            </w:r>
            <w:r w:rsidRPr="00B40B0A">
              <w:rPr>
                <w:sz w:val="22"/>
                <w:szCs w:val="22"/>
                <w:lang w:val="en-US"/>
              </w:rPr>
              <w:t>Gb</w:t>
            </w:r>
            <w:r w:rsidRPr="00B40B0A">
              <w:rPr>
                <w:sz w:val="22"/>
                <w:szCs w:val="22"/>
              </w:rPr>
              <w:t>/500</w:t>
            </w:r>
            <w:r w:rsidRPr="00B40B0A">
              <w:rPr>
                <w:sz w:val="22"/>
                <w:szCs w:val="22"/>
                <w:lang w:val="en-US"/>
              </w:rPr>
              <w:t>Gb</w:t>
            </w:r>
            <w:r w:rsidRPr="00B40B0A">
              <w:rPr>
                <w:sz w:val="22"/>
                <w:szCs w:val="22"/>
              </w:rPr>
              <w:t>/</w:t>
            </w:r>
            <w:r w:rsidRPr="00B40B0A">
              <w:rPr>
                <w:sz w:val="22"/>
                <w:szCs w:val="22"/>
                <w:lang w:val="en-US"/>
              </w:rPr>
              <w:t>Acer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V</w:t>
            </w:r>
            <w:r w:rsidRPr="00B40B0A">
              <w:rPr>
                <w:sz w:val="22"/>
                <w:szCs w:val="22"/>
              </w:rPr>
              <w:t xml:space="preserve">193 19" - 10 шт., Моноблок </w:t>
            </w:r>
            <w:r w:rsidRPr="00B40B0A">
              <w:rPr>
                <w:sz w:val="22"/>
                <w:szCs w:val="22"/>
                <w:lang w:val="en-US"/>
              </w:rPr>
              <w:t>AIO</w:t>
            </w:r>
            <w:r w:rsidRPr="00B40B0A">
              <w:rPr>
                <w:sz w:val="22"/>
                <w:szCs w:val="22"/>
              </w:rPr>
              <w:t xml:space="preserve"> </w:t>
            </w:r>
            <w:r w:rsidRPr="00B40B0A">
              <w:rPr>
                <w:sz w:val="22"/>
                <w:szCs w:val="22"/>
                <w:lang w:val="en-US"/>
              </w:rPr>
              <w:t>IRU</w:t>
            </w:r>
            <w:r w:rsidRPr="00B40B0A">
              <w:rPr>
                <w:sz w:val="22"/>
                <w:szCs w:val="22"/>
              </w:rPr>
              <w:t xml:space="preserve"> 308 </w:t>
            </w:r>
            <w:r w:rsidRPr="00B40B0A">
              <w:rPr>
                <w:sz w:val="22"/>
                <w:szCs w:val="22"/>
                <w:lang w:val="en-US"/>
              </w:rPr>
              <w:t>intel</w:t>
            </w:r>
            <w:r w:rsidRPr="00B40B0A">
              <w:rPr>
                <w:sz w:val="22"/>
                <w:szCs w:val="22"/>
              </w:rPr>
              <w:t xml:space="preserve"> 2.8 </w:t>
            </w:r>
            <w:proofErr w:type="spellStart"/>
            <w:r w:rsidRPr="00B40B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0B0A">
              <w:rPr>
                <w:sz w:val="22"/>
                <w:szCs w:val="22"/>
              </w:rPr>
              <w:t xml:space="preserve">/4 </w:t>
            </w:r>
            <w:r w:rsidRPr="00B40B0A">
              <w:rPr>
                <w:sz w:val="22"/>
                <w:szCs w:val="22"/>
                <w:lang w:val="en-US"/>
              </w:rPr>
              <w:t>Gb</w:t>
            </w:r>
            <w:r w:rsidRPr="00B40B0A">
              <w:rPr>
                <w:sz w:val="22"/>
                <w:szCs w:val="22"/>
              </w:rPr>
              <w:t>/1</w:t>
            </w:r>
            <w:r w:rsidRPr="00B40B0A">
              <w:rPr>
                <w:sz w:val="22"/>
                <w:szCs w:val="22"/>
                <w:lang w:val="en-US"/>
              </w:rPr>
              <w:t>Tb</w:t>
            </w:r>
            <w:r w:rsidRPr="00B40B0A">
              <w:rPr>
                <w:sz w:val="22"/>
                <w:szCs w:val="22"/>
              </w:rPr>
              <w:t xml:space="preserve"> - 1 шт., Сетевой коммутатор </w:t>
            </w:r>
            <w:r w:rsidRPr="00B40B0A">
              <w:rPr>
                <w:sz w:val="22"/>
                <w:szCs w:val="22"/>
                <w:lang w:val="en-US"/>
              </w:rPr>
              <w:t>Switch</w:t>
            </w:r>
            <w:r w:rsidRPr="00B40B0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FE250" w14:textId="77777777" w:rsidR="002C735C" w:rsidRPr="00B40B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40B0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0B0A" w14:paraId="26ACEA75" w14:textId="77777777" w:rsidTr="00E027A9">
        <w:tc>
          <w:tcPr>
            <w:tcW w:w="562" w:type="dxa"/>
          </w:tcPr>
          <w:p w14:paraId="702C2CA8" w14:textId="77777777" w:rsidR="00B40B0A" w:rsidRPr="007620A7" w:rsidRDefault="00B40B0A" w:rsidP="00E02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BA2F13" w14:textId="77777777" w:rsidR="00B40B0A" w:rsidRPr="00B40B0A" w:rsidRDefault="00B40B0A" w:rsidP="00E02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B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0B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B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40B0A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40B0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40B0A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40B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0B0A" w14:paraId="5A1C9382" w14:textId="77777777" w:rsidTr="00801458">
        <w:tc>
          <w:tcPr>
            <w:tcW w:w="2336" w:type="dxa"/>
          </w:tcPr>
          <w:p w14:paraId="4C518DAB" w14:textId="77777777" w:rsidR="005D65A5" w:rsidRPr="00B40B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0B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0B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0B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0B0A" w14:paraId="07658034" w14:textId="77777777" w:rsidTr="00801458">
        <w:tc>
          <w:tcPr>
            <w:tcW w:w="2336" w:type="dxa"/>
          </w:tcPr>
          <w:p w14:paraId="1553D698" w14:textId="78F29BFB" w:rsidR="005D65A5" w:rsidRPr="00B40B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40B0A" w14:paraId="29DA80DA" w14:textId="77777777" w:rsidTr="00801458">
        <w:tc>
          <w:tcPr>
            <w:tcW w:w="2336" w:type="dxa"/>
          </w:tcPr>
          <w:p w14:paraId="73D1E84F" w14:textId="77777777" w:rsidR="005D65A5" w:rsidRPr="00B40B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CA0A85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200278D8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E2B8DC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40B0A" w14:paraId="2CE59F9F" w14:textId="77777777" w:rsidTr="00801458">
        <w:tc>
          <w:tcPr>
            <w:tcW w:w="2336" w:type="dxa"/>
          </w:tcPr>
          <w:p w14:paraId="3E8DF620" w14:textId="77777777" w:rsidR="005D65A5" w:rsidRPr="00B40B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27F5AD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08D5B4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FB046E" w14:textId="77777777" w:rsidR="005D65A5" w:rsidRPr="00B40B0A" w:rsidRDefault="007478E0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40B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40B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40B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40B0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0B0A" w:rsidRPr="00B40B0A" w14:paraId="45B50BAB" w14:textId="77777777" w:rsidTr="00E027A9">
        <w:tc>
          <w:tcPr>
            <w:tcW w:w="562" w:type="dxa"/>
          </w:tcPr>
          <w:p w14:paraId="52AB5C53" w14:textId="77777777" w:rsidR="00B40B0A" w:rsidRPr="00B40B0A" w:rsidRDefault="00B40B0A" w:rsidP="00E02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01C37B" w14:textId="77777777" w:rsidR="00B40B0A" w:rsidRPr="00B40B0A" w:rsidRDefault="00B40B0A" w:rsidP="00E02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0B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40B0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40B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40B0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40B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0B0A" w14:paraId="0267C479" w14:textId="77777777" w:rsidTr="00801458">
        <w:tc>
          <w:tcPr>
            <w:tcW w:w="2500" w:type="pct"/>
          </w:tcPr>
          <w:p w14:paraId="37F699C9" w14:textId="77777777" w:rsidR="00B8237E" w:rsidRPr="00B40B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0B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B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0B0A" w14:paraId="3F240151" w14:textId="77777777" w:rsidTr="00801458">
        <w:tc>
          <w:tcPr>
            <w:tcW w:w="2500" w:type="pct"/>
          </w:tcPr>
          <w:p w14:paraId="61E91592" w14:textId="61A0874C" w:rsidR="00B8237E" w:rsidRPr="00B40B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40B0A" w:rsidRDefault="005C548A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0B0A" w14:paraId="1C1D7DA2" w14:textId="77777777" w:rsidTr="00801458">
        <w:tc>
          <w:tcPr>
            <w:tcW w:w="2500" w:type="pct"/>
          </w:tcPr>
          <w:p w14:paraId="00294EF4" w14:textId="77777777" w:rsidR="00B8237E" w:rsidRPr="00B40B0A" w:rsidRDefault="00B8237E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C693B6" w14:textId="77777777" w:rsidR="00B8237E" w:rsidRPr="00B40B0A" w:rsidRDefault="005C548A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0B0A" w14:paraId="4F2E7B34" w14:textId="77777777" w:rsidTr="00801458">
        <w:tc>
          <w:tcPr>
            <w:tcW w:w="2500" w:type="pct"/>
          </w:tcPr>
          <w:p w14:paraId="32696520" w14:textId="77777777" w:rsidR="00B8237E" w:rsidRPr="00B40B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0595C16" w14:textId="77777777" w:rsidR="00B8237E" w:rsidRPr="00B40B0A" w:rsidRDefault="005C548A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0B0A" w14:paraId="0E8CDF87" w14:textId="77777777" w:rsidTr="00801458">
        <w:tc>
          <w:tcPr>
            <w:tcW w:w="2500" w:type="pct"/>
          </w:tcPr>
          <w:p w14:paraId="4539511B" w14:textId="77777777" w:rsidR="00B8237E" w:rsidRPr="00B40B0A" w:rsidRDefault="00B8237E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2E96322" w14:textId="77777777" w:rsidR="00B8237E" w:rsidRPr="00B40B0A" w:rsidRDefault="005C548A" w:rsidP="00801458">
            <w:pPr>
              <w:rPr>
                <w:rFonts w:ascii="Times New Roman" w:hAnsi="Times New Roman" w:cs="Times New Roman"/>
              </w:rPr>
            </w:pPr>
            <w:r w:rsidRPr="00B40B0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A8437" w14:textId="77777777" w:rsidR="00440B00" w:rsidRDefault="00440B00" w:rsidP="00315CA6">
      <w:pPr>
        <w:spacing w:after="0" w:line="240" w:lineRule="auto"/>
      </w:pPr>
      <w:r>
        <w:separator/>
      </w:r>
    </w:p>
  </w:endnote>
  <w:endnote w:type="continuationSeparator" w:id="0">
    <w:p w14:paraId="117E5BA7" w14:textId="77777777" w:rsidR="00440B00" w:rsidRDefault="00440B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0A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F3E8E" w14:textId="77777777" w:rsidR="00440B00" w:rsidRDefault="00440B00" w:rsidP="00315CA6">
      <w:pPr>
        <w:spacing w:after="0" w:line="240" w:lineRule="auto"/>
      </w:pPr>
      <w:r>
        <w:separator/>
      </w:r>
    </w:p>
  </w:footnote>
  <w:footnote w:type="continuationSeparator" w:id="0">
    <w:p w14:paraId="60BE53C3" w14:textId="77777777" w:rsidR="00440B00" w:rsidRDefault="00440B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0B0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20A7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B0A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17312%20" TargetMode="External"/><Relationship Id="rId18" Type="http://schemas.openxmlformats.org/officeDocument/2006/relationships/hyperlink" Target="https://www.iprbookshop.ru/96412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18193%20" TargetMode="External"/><Relationship Id="rId17" Type="http://schemas.openxmlformats.org/officeDocument/2006/relationships/hyperlink" Target="%20https://ibooks.ru/bookshelf/336094/readin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1%D1%80%D0%BE%D0%BD%D0%B5%D0%B2%D0%B8%D1%87_%D0%A2.%D0%90_%D0%9F%D1%80%D0%B0%D0%BA%D1%82%D0%B8%D1%87%D0%B5%D1%81%D0%BA%D0%B8%D0%B8%CC%86_%D0%BA%D1%83%D1%80%D1%81_%D1%8F%D0%B7%D1%8B%D0%BA%D0%B0_%D0%B2_%D0%BE%D0%B1%D0%BB%D0%B0%D1%81%D1%82%D0%B8_%D1%8D%D0%BA%D0%BE%D0%BD%D0%BE%D0%BC%D0%B8%D0%BA%D0%B8_%D0%B8_%D1%84%D0%B8%D0%BD%D0%B0%D0%BD%D1%81%D0%BE%D0%B2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7059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314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7F00B-8DD2-4602-87BE-17BF2581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